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1D4" w:rsidRDefault="00C92CC1">
      <w:pPr>
        <w:pStyle w:val="Standard"/>
        <w:pBdr>
          <w:top w:val="single" w:sz="4" w:space="1" w:color="000000"/>
          <w:left w:val="single" w:sz="4" w:space="1" w:color="000000"/>
          <w:bottom w:val="single" w:sz="4" w:space="1" w:color="000000"/>
          <w:right w:val="single" w:sz="4" w:space="1" w:color="000000"/>
        </w:pBdr>
        <w:shd w:val="clear" w:color="auto" w:fill="E6E6E6"/>
        <w:jc w:val="center"/>
        <w:rPr>
          <w:rFonts w:ascii="Tahoma" w:eastAsia="Times New Roman" w:hAnsi="Tahoma" w:cs="Arial"/>
          <w:b/>
          <w:bCs/>
          <w:sz w:val="28"/>
          <w:szCs w:val="28"/>
        </w:rPr>
      </w:pPr>
      <w:bookmarkStart w:id="0" w:name="_GoBack"/>
      <w:bookmarkEnd w:id="0"/>
      <w:r>
        <w:rPr>
          <w:rFonts w:ascii="Tahoma" w:eastAsia="Times New Roman" w:hAnsi="Tahoma" w:cs="Arial"/>
          <w:b/>
          <w:bCs/>
          <w:sz w:val="28"/>
          <w:szCs w:val="28"/>
        </w:rPr>
        <w:t>CONDITIONS GENERALES</w:t>
      </w:r>
    </w:p>
    <w:p w:rsidR="004F71D4" w:rsidRDefault="004F71D4">
      <w:pPr>
        <w:pStyle w:val="Standard"/>
        <w:jc w:val="center"/>
        <w:rPr>
          <w:rFonts w:ascii="Tahoma" w:hAnsi="Tahoma"/>
          <w:b/>
          <w:bCs/>
          <w:sz w:val="28"/>
          <w:szCs w:val="28"/>
        </w:rPr>
      </w:pPr>
    </w:p>
    <w:p w:rsidR="004F71D4" w:rsidRDefault="00C92CC1">
      <w:pPr>
        <w:pStyle w:val="Standard"/>
        <w:jc w:val="center"/>
        <w:rPr>
          <w:rFonts w:ascii="Tahoma" w:hAnsi="Tahoma"/>
          <w:b/>
          <w:bCs/>
          <w:sz w:val="28"/>
          <w:szCs w:val="28"/>
        </w:rPr>
      </w:pPr>
      <w:r>
        <w:rPr>
          <w:rFonts w:ascii="Tahoma" w:hAnsi="Tahoma"/>
          <w:b/>
          <w:bCs/>
          <w:sz w:val="28"/>
          <w:szCs w:val="28"/>
        </w:rPr>
        <w:t>Salle « diamant »</w:t>
      </w:r>
    </w:p>
    <w:p w:rsidR="004F71D4" w:rsidRDefault="004F71D4">
      <w:pPr>
        <w:pStyle w:val="Standard"/>
        <w:jc w:val="center"/>
        <w:rPr>
          <w:rFonts w:ascii="Tahoma" w:hAnsi="Tahoma"/>
          <w:b/>
          <w:bCs/>
          <w:sz w:val="28"/>
          <w:szCs w:val="28"/>
        </w:rPr>
      </w:pPr>
    </w:p>
    <w:p w:rsidR="004F71D4" w:rsidRDefault="00C92CC1">
      <w:pPr>
        <w:pStyle w:val="Standard"/>
        <w:rPr>
          <w:rFonts w:ascii="Tahoma" w:hAnsi="Tahoma"/>
        </w:rPr>
      </w:pPr>
      <w:r>
        <w:rPr>
          <w:rFonts w:ascii="Tahoma" w:eastAsia="Times New Roman" w:hAnsi="Tahoma" w:cs="Arial"/>
          <w:sz w:val="22"/>
          <w:u w:val="single"/>
        </w:rPr>
        <w:t>Capacité de la salle :</w:t>
      </w:r>
      <w:r>
        <w:rPr>
          <w:rFonts w:ascii="Tahoma" w:eastAsia="Times New Roman" w:hAnsi="Tahoma" w:cs="Arial"/>
          <w:sz w:val="22"/>
        </w:rPr>
        <w:t xml:space="preserve"> </w:t>
      </w:r>
      <w:r w:rsidR="007A5BA0">
        <w:rPr>
          <w:rFonts w:ascii="Tahoma" w:eastAsia="Times New Roman" w:hAnsi="Tahoma" w:cs="Arial"/>
          <w:sz w:val="22"/>
        </w:rPr>
        <w:t>40</w:t>
      </w:r>
      <w:r>
        <w:rPr>
          <w:rFonts w:ascii="Tahoma" w:eastAsia="Times New Roman" w:hAnsi="Tahoma" w:cs="Arial"/>
          <w:sz w:val="22"/>
        </w:rPr>
        <w:t xml:space="preserve"> personnes</w:t>
      </w:r>
      <w:r w:rsidR="00F05D8A">
        <w:rPr>
          <w:rFonts w:ascii="Tahoma" w:eastAsia="Times New Roman" w:hAnsi="Tahoma" w:cs="Arial"/>
          <w:sz w:val="22"/>
        </w:rPr>
        <w:t xml:space="preserve"> debout</w:t>
      </w:r>
      <w:r w:rsidR="003232DD">
        <w:rPr>
          <w:rFonts w:ascii="Tahoma" w:eastAsia="Times New Roman" w:hAnsi="Tahoma" w:cs="Arial"/>
          <w:sz w:val="22"/>
        </w:rPr>
        <w:t xml:space="preserve"> (</w:t>
      </w:r>
      <w:r w:rsidR="007A5BA0">
        <w:rPr>
          <w:rFonts w:ascii="Tahoma" w:eastAsia="Times New Roman" w:hAnsi="Tahoma" w:cs="Arial"/>
          <w:sz w:val="22"/>
        </w:rPr>
        <w:t>ou 30 personnes assises)</w:t>
      </w:r>
    </w:p>
    <w:p w:rsidR="004F71D4" w:rsidRDefault="004F71D4">
      <w:pPr>
        <w:pStyle w:val="Standard"/>
        <w:rPr>
          <w:rFonts w:ascii="Tahoma" w:eastAsia="Times New Roman" w:hAnsi="Tahoma" w:cs="Arial"/>
          <w:sz w:val="22"/>
        </w:rPr>
      </w:pPr>
    </w:p>
    <w:p w:rsidR="004F71D4" w:rsidRDefault="00F05D8A" w:rsidP="00F05D8A">
      <w:pPr>
        <w:pStyle w:val="Standard"/>
        <w:tabs>
          <w:tab w:val="left" w:pos="720"/>
        </w:tabs>
        <w:ind w:left="360"/>
        <w:jc w:val="both"/>
        <w:rPr>
          <w:rFonts w:ascii="Tahoma" w:eastAsia="Times New Roman" w:hAnsi="Tahoma" w:cs="Arial"/>
          <w:sz w:val="22"/>
          <w:u w:val="single"/>
        </w:rPr>
      </w:pPr>
      <w:r w:rsidRPr="00F05D8A">
        <w:rPr>
          <w:rFonts w:ascii="Tahoma" w:eastAsia="Times New Roman" w:hAnsi="Tahoma" w:cs="Arial"/>
          <w:sz w:val="22"/>
        </w:rPr>
        <w:tab/>
      </w:r>
      <w:r w:rsidR="00C92CC1">
        <w:rPr>
          <w:rFonts w:ascii="Tahoma" w:eastAsia="Times New Roman" w:hAnsi="Tahoma" w:cs="Arial"/>
          <w:sz w:val="22"/>
          <w:u w:val="single"/>
        </w:rPr>
        <w:t>Conditions préalables</w:t>
      </w:r>
    </w:p>
    <w:p w:rsidR="00F05D8A" w:rsidRDefault="00F05D8A" w:rsidP="00F05D8A">
      <w:pPr>
        <w:pStyle w:val="Standard"/>
        <w:tabs>
          <w:tab w:val="left" w:pos="720"/>
        </w:tabs>
        <w:ind w:left="720"/>
        <w:jc w:val="both"/>
        <w:rPr>
          <w:rFonts w:ascii="Tahoma" w:eastAsia="Times New Roman" w:hAnsi="Tahoma" w:cs="Arial"/>
          <w:sz w:val="22"/>
          <w:u w:val="single"/>
        </w:rPr>
      </w:pPr>
    </w:p>
    <w:p w:rsidR="004F71D4" w:rsidRDefault="00C92CC1">
      <w:pPr>
        <w:pStyle w:val="Standard"/>
        <w:ind w:left="708"/>
        <w:jc w:val="both"/>
        <w:rPr>
          <w:rFonts w:ascii="Tahoma" w:eastAsia="Times New Roman" w:hAnsi="Tahoma" w:cs="Arial"/>
          <w:sz w:val="22"/>
        </w:rPr>
      </w:pPr>
      <w:r>
        <w:rPr>
          <w:rFonts w:ascii="Tahoma" w:eastAsia="Times New Roman" w:hAnsi="Tahoma" w:cs="Arial"/>
          <w:sz w:val="22"/>
        </w:rPr>
        <w:t>Cette mise à disposition est placée sous la responsabilité d’une personne majeure désignée dans la convention.</w:t>
      </w:r>
    </w:p>
    <w:p w:rsidR="004F71D4" w:rsidRDefault="00C92CC1">
      <w:pPr>
        <w:pStyle w:val="Standard"/>
        <w:ind w:left="708"/>
        <w:jc w:val="both"/>
        <w:rPr>
          <w:rFonts w:ascii="Tahoma" w:eastAsia="Times New Roman" w:hAnsi="Tahoma" w:cs="Arial"/>
          <w:b/>
          <w:bCs/>
          <w:sz w:val="22"/>
        </w:rPr>
      </w:pPr>
      <w:r>
        <w:rPr>
          <w:rFonts w:ascii="Tahoma" w:eastAsia="Times New Roman" w:hAnsi="Tahoma" w:cs="Arial"/>
          <w:sz w:val="22"/>
        </w:rPr>
        <w:t xml:space="preserve">La demande de location devra être établie </w:t>
      </w:r>
      <w:r>
        <w:rPr>
          <w:rFonts w:ascii="Tahoma" w:eastAsia="Times New Roman" w:hAnsi="Tahoma" w:cs="Arial"/>
          <w:b/>
          <w:bCs/>
          <w:sz w:val="22"/>
        </w:rPr>
        <w:t>au moins quinze jours avant la date de la manifestation prévue.</w:t>
      </w:r>
    </w:p>
    <w:p w:rsidR="00F05D8A" w:rsidRDefault="00F05D8A">
      <w:pPr>
        <w:pStyle w:val="Standard"/>
        <w:ind w:left="708"/>
        <w:jc w:val="both"/>
        <w:rPr>
          <w:rFonts w:ascii="Tahoma" w:hAnsi="Tahoma"/>
        </w:rPr>
      </w:pPr>
    </w:p>
    <w:p w:rsidR="004F71D4" w:rsidRPr="00F05D8A" w:rsidRDefault="00F05D8A" w:rsidP="00F05D8A">
      <w:pPr>
        <w:pStyle w:val="Standard"/>
        <w:tabs>
          <w:tab w:val="left" w:pos="720"/>
        </w:tabs>
        <w:ind w:left="360"/>
        <w:jc w:val="both"/>
        <w:rPr>
          <w:rFonts w:ascii="Tahoma" w:hAnsi="Tahoma"/>
        </w:rPr>
      </w:pPr>
      <w:r>
        <w:rPr>
          <w:rFonts w:ascii="Tahoma" w:eastAsia="Times New Roman" w:hAnsi="Tahoma" w:cs="Arial"/>
          <w:sz w:val="22"/>
        </w:rPr>
        <w:tab/>
      </w:r>
      <w:r w:rsidR="00C92CC1">
        <w:rPr>
          <w:rFonts w:ascii="Tahoma" w:eastAsia="Times New Roman" w:hAnsi="Tahoma" w:cs="Arial"/>
          <w:sz w:val="22"/>
          <w:u w:val="single"/>
        </w:rPr>
        <w:t>État des lieux</w:t>
      </w:r>
    </w:p>
    <w:p w:rsidR="00F05D8A" w:rsidRDefault="007A5BA0">
      <w:pPr>
        <w:pStyle w:val="Standard"/>
        <w:ind w:left="708"/>
        <w:jc w:val="both"/>
        <w:rPr>
          <w:rFonts w:ascii="Tahoma" w:eastAsia="Times New Roman" w:hAnsi="Tahoma" w:cs="Arial"/>
          <w:sz w:val="22"/>
        </w:rPr>
      </w:pPr>
      <w:r>
        <w:rPr>
          <w:rFonts w:ascii="Tahoma" w:eastAsia="Times New Roman" w:hAnsi="Tahoma" w:cs="Arial"/>
          <w:sz w:val="22"/>
        </w:rPr>
        <w:br/>
      </w:r>
      <w:r w:rsidR="00C92CC1">
        <w:rPr>
          <w:rFonts w:ascii="Tahoma" w:eastAsia="Times New Roman" w:hAnsi="Tahoma" w:cs="Arial"/>
          <w:sz w:val="22"/>
        </w:rPr>
        <w:t>L’utilisateur restituera les locaux mis à disposition propres</w:t>
      </w:r>
      <w:r w:rsidR="00F05D8A">
        <w:rPr>
          <w:rFonts w:ascii="Tahoma" w:eastAsia="Times New Roman" w:hAnsi="Tahoma" w:cs="Arial"/>
          <w:sz w:val="22"/>
        </w:rPr>
        <w:t>.</w:t>
      </w:r>
    </w:p>
    <w:p w:rsidR="004F71D4" w:rsidRDefault="004F71D4">
      <w:pPr>
        <w:pStyle w:val="Standard"/>
        <w:ind w:left="708"/>
        <w:jc w:val="both"/>
        <w:rPr>
          <w:rFonts w:ascii="Tahoma" w:eastAsia="Times New Roman" w:hAnsi="Tahoma" w:cs="Arial"/>
          <w:sz w:val="22"/>
        </w:rPr>
      </w:pPr>
    </w:p>
    <w:p w:rsidR="004F71D4" w:rsidRDefault="00C92CC1" w:rsidP="00F05D8A">
      <w:pPr>
        <w:pStyle w:val="Standard"/>
        <w:ind w:left="360" w:firstLine="330"/>
        <w:jc w:val="both"/>
        <w:rPr>
          <w:rFonts w:ascii="Tahoma" w:eastAsia="Times New Roman" w:hAnsi="Tahoma" w:cs="Arial"/>
          <w:sz w:val="22"/>
          <w:u w:val="single"/>
        </w:rPr>
      </w:pPr>
      <w:r>
        <w:rPr>
          <w:rFonts w:ascii="Tahoma" w:eastAsia="Times New Roman" w:hAnsi="Tahoma" w:cs="Arial"/>
          <w:sz w:val="22"/>
          <w:u w:val="single"/>
        </w:rPr>
        <w:t>Assurance</w:t>
      </w:r>
    </w:p>
    <w:p w:rsidR="00F05D8A" w:rsidRDefault="00F05D8A">
      <w:pPr>
        <w:pStyle w:val="Standard"/>
        <w:ind w:left="360"/>
        <w:jc w:val="both"/>
        <w:rPr>
          <w:rFonts w:ascii="Tahoma" w:eastAsia="Times New Roman" w:hAnsi="Tahoma" w:cs="Arial"/>
          <w:sz w:val="22"/>
          <w:u w:val="single"/>
        </w:rPr>
      </w:pPr>
    </w:p>
    <w:p w:rsidR="004F71D4" w:rsidRDefault="00C92CC1">
      <w:pPr>
        <w:pStyle w:val="Standard"/>
        <w:ind w:left="690"/>
        <w:jc w:val="both"/>
        <w:rPr>
          <w:rFonts w:ascii="Tahoma" w:eastAsia="Times New Roman" w:hAnsi="Tahoma" w:cs="Arial"/>
          <w:sz w:val="22"/>
        </w:rPr>
      </w:pPr>
      <w:r>
        <w:rPr>
          <w:rFonts w:ascii="Tahoma" w:eastAsia="Times New Roman" w:hAnsi="Tahoma" w:cs="Arial"/>
          <w:sz w:val="22"/>
        </w:rPr>
        <w:t>L’utilisateur devra s’assurer pour les biens lui appartenant et pour les dommages causés aux tiers. Il devra remettre à la mairie une attestation d’assurance de responsabilité civile.</w:t>
      </w:r>
    </w:p>
    <w:p w:rsidR="00111FA1" w:rsidRDefault="00111FA1">
      <w:pPr>
        <w:pStyle w:val="Standard"/>
        <w:ind w:left="690"/>
        <w:jc w:val="both"/>
        <w:rPr>
          <w:rFonts w:ascii="Tahoma" w:eastAsia="Times New Roman" w:hAnsi="Tahoma" w:cs="Arial"/>
          <w:sz w:val="22"/>
        </w:rPr>
      </w:pPr>
    </w:p>
    <w:p w:rsidR="004F71D4" w:rsidRDefault="00C92CC1">
      <w:pPr>
        <w:pStyle w:val="Standard"/>
        <w:numPr>
          <w:ilvl w:val="0"/>
          <w:numId w:val="5"/>
        </w:numPr>
        <w:tabs>
          <w:tab w:val="left" w:pos="720"/>
        </w:tabs>
        <w:jc w:val="both"/>
        <w:rPr>
          <w:rFonts w:ascii="Tahoma" w:eastAsia="Times New Roman" w:hAnsi="Tahoma" w:cs="Arial"/>
          <w:sz w:val="22"/>
          <w:u w:val="single"/>
        </w:rPr>
      </w:pPr>
      <w:r>
        <w:rPr>
          <w:rFonts w:ascii="Tahoma" w:eastAsia="Times New Roman" w:hAnsi="Tahoma" w:cs="Arial"/>
          <w:sz w:val="22"/>
          <w:u w:val="single"/>
        </w:rPr>
        <w:t>Caution, arrhes et clés</w:t>
      </w:r>
    </w:p>
    <w:p w:rsidR="00111FA1" w:rsidRDefault="00111FA1" w:rsidP="00111FA1">
      <w:pPr>
        <w:pStyle w:val="Standard"/>
        <w:tabs>
          <w:tab w:val="left" w:pos="720"/>
        </w:tabs>
        <w:ind w:left="720"/>
        <w:jc w:val="both"/>
        <w:rPr>
          <w:rFonts w:ascii="Tahoma" w:eastAsia="Times New Roman" w:hAnsi="Tahoma" w:cs="Arial"/>
          <w:sz w:val="22"/>
          <w:u w:val="single"/>
        </w:rPr>
      </w:pPr>
    </w:p>
    <w:p w:rsidR="004F71D4" w:rsidRDefault="00C92CC1">
      <w:pPr>
        <w:pStyle w:val="Standard"/>
        <w:ind w:left="708"/>
        <w:jc w:val="both"/>
        <w:rPr>
          <w:rFonts w:ascii="Tahoma" w:eastAsia="Times New Roman" w:hAnsi="Tahoma" w:cs="Arial"/>
          <w:sz w:val="22"/>
        </w:rPr>
      </w:pPr>
      <w:r>
        <w:rPr>
          <w:rFonts w:ascii="Tahoma" w:eastAsia="Times New Roman" w:hAnsi="Tahoma" w:cs="Arial"/>
          <w:sz w:val="22"/>
        </w:rPr>
        <w:t xml:space="preserve">Une caution de </w:t>
      </w:r>
      <w:r w:rsidRPr="00111FA1">
        <w:rPr>
          <w:rFonts w:ascii="Tahoma" w:eastAsia="Times New Roman" w:hAnsi="Tahoma" w:cs="Arial"/>
          <w:b/>
          <w:sz w:val="22"/>
        </w:rPr>
        <w:t>1000 €</w:t>
      </w:r>
      <w:r>
        <w:rPr>
          <w:rFonts w:ascii="Tahoma" w:eastAsia="Times New Roman" w:hAnsi="Tahoma" w:cs="Arial"/>
          <w:sz w:val="22"/>
        </w:rPr>
        <w:t xml:space="preserve"> est demandée. Elle sera intégralement restituée si aucun dégât n’a été constaté. </w:t>
      </w:r>
      <w:r>
        <w:rPr>
          <w:rFonts w:ascii="Tahoma" w:eastAsia="Times New Roman" w:hAnsi="Tahoma" w:cs="Arial"/>
          <w:b/>
          <w:bCs/>
          <w:sz w:val="22"/>
        </w:rPr>
        <w:t>Toute dégradation entraînera son retrait partiel ou total.</w:t>
      </w:r>
    </w:p>
    <w:p w:rsidR="004F71D4" w:rsidRDefault="00C92CC1">
      <w:pPr>
        <w:pStyle w:val="Standard"/>
        <w:ind w:left="708"/>
        <w:jc w:val="both"/>
        <w:rPr>
          <w:rFonts w:ascii="Tahoma" w:eastAsia="Times New Roman" w:hAnsi="Tahoma" w:cs="Arial"/>
          <w:sz w:val="22"/>
        </w:rPr>
      </w:pPr>
      <w:r>
        <w:rPr>
          <w:rFonts w:ascii="Tahoma" w:eastAsia="Times New Roman" w:hAnsi="Tahoma" w:cs="Arial"/>
          <w:sz w:val="22"/>
        </w:rPr>
        <w:t>Pour une mise en place éve</w:t>
      </w:r>
      <w:r w:rsidR="00111FA1">
        <w:rPr>
          <w:rFonts w:ascii="Tahoma" w:eastAsia="Times New Roman" w:hAnsi="Tahoma" w:cs="Arial"/>
          <w:sz w:val="22"/>
        </w:rPr>
        <w:t>ntuelle, le badge ne sera donné</w:t>
      </w:r>
      <w:r>
        <w:rPr>
          <w:rFonts w:ascii="Tahoma" w:eastAsia="Times New Roman" w:hAnsi="Tahoma" w:cs="Arial"/>
          <w:sz w:val="22"/>
        </w:rPr>
        <w:t xml:space="preserve"> au responsable que selon les disponibilités du local.</w:t>
      </w:r>
    </w:p>
    <w:p w:rsidR="00111FA1" w:rsidRDefault="00111FA1">
      <w:pPr>
        <w:pStyle w:val="Standard"/>
        <w:ind w:left="708"/>
        <w:jc w:val="both"/>
        <w:rPr>
          <w:rFonts w:ascii="Tahoma" w:eastAsia="Times New Roman" w:hAnsi="Tahoma" w:cs="Arial"/>
          <w:sz w:val="22"/>
        </w:rPr>
      </w:pPr>
    </w:p>
    <w:p w:rsidR="004F71D4" w:rsidRDefault="00C92CC1">
      <w:pPr>
        <w:pStyle w:val="Standard"/>
        <w:numPr>
          <w:ilvl w:val="0"/>
          <w:numId w:val="6"/>
        </w:numPr>
        <w:tabs>
          <w:tab w:val="left" w:pos="720"/>
        </w:tabs>
        <w:jc w:val="both"/>
        <w:rPr>
          <w:rFonts w:ascii="Tahoma" w:eastAsia="Times New Roman" w:hAnsi="Tahoma" w:cs="Arial"/>
          <w:sz w:val="22"/>
          <w:u w:val="single"/>
        </w:rPr>
      </w:pPr>
      <w:r>
        <w:rPr>
          <w:rFonts w:ascii="Tahoma" w:eastAsia="Times New Roman" w:hAnsi="Tahoma" w:cs="Arial"/>
          <w:sz w:val="22"/>
          <w:u w:val="single"/>
        </w:rPr>
        <w:t>Rangement et nettoyage</w:t>
      </w:r>
    </w:p>
    <w:p w:rsidR="00111FA1" w:rsidRDefault="00111FA1" w:rsidP="00111FA1">
      <w:pPr>
        <w:pStyle w:val="Standard"/>
        <w:tabs>
          <w:tab w:val="left" w:pos="720"/>
        </w:tabs>
        <w:ind w:left="720"/>
        <w:jc w:val="both"/>
        <w:rPr>
          <w:rFonts w:ascii="Tahoma" w:eastAsia="Times New Roman" w:hAnsi="Tahoma" w:cs="Arial"/>
          <w:sz w:val="22"/>
          <w:u w:val="single"/>
        </w:rPr>
      </w:pPr>
    </w:p>
    <w:p w:rsidR="004F71D4" w:rsidRDefault="00C92CC1">
      <w:pPr>
        <w:pStyle w:val="Standard"/>
        <w:ind w:left="720"/>
        <w:jc w:val="both"/>
        <w:rPr>
          <w:rFonts w:ascii="Tahoma" w:eastAsia="Times New Roman" w:hAnsi="Tahoma" w:cs="Arial"/>
          <w:sz w:val="22"/>
        </w:rPr>
      </w:pPr>
      <w:r>
        <w:rPr>
          <w:rFonts w:ascii="Tahoma" w:eastAsia="Times New Roman" w:hAnsi="Tahoma" w:cs="Arial"/>
          <w:sz w:val="22"/>
        </w:rPr>
        <w:t>La salle sera rendue propre (</w:t>
      </w:r>
      <w:r w:rsidR="00CA4052">
        <w:rPr>
          <w:rFonts w:ascii="Tahoma" w:eastAsia="Times New Roman" w:hAnsi="Tahoma" w:cs="Arial"/>
          <w:b/>
          <w:bCs/>
          <w:sz w:val="22"/>
        </w:rPr>
        <w:t xml:space="preserve">balayage </w:t>
      </w:r>
      <w:r>
        <w:rPr>
          <w:rFonts w:ascii="Tahoma" w:eastAsia="Times New Roman" w:hAnsi="Tahoma" w:cs="Arial"/>
          <w:b/>
          <w:bCs/>
          <w:sz w:val="22"/>
        </w:rPr>
        <w:t>des sols,</w:t>
      </w:r>
      <w:r w:rsidR="003E60F9">
        <w:rPr>
          <w:rFonts w:ascii="Tahoma" w:eastAsia="Times New Roman" w:hAnsi="Tahoma" w:cs="Arial"/>
          <w:b/>
          <w:bCs/>
          <w:sz w:val="22"/>
        </w:rPr>
        <w:t xml:space="preserve"> enlever les taches collantes,</w:t>
      </w:r>
      <w:r>
        <w:rPr>
          <w:rFonts w:ascii="Tahoma" w:eastAsia="Times New Roman" w:hAnsi="Tahoma" w:cs="Arial"/>
          <w:b/>
          <w:bCs/>
          <w:sz w:val="22"/>
        </w:rPr>
        <w:t xml:space="preserve"> nettoyag</w:t>
      </w:r>
      <w:r w:rsidR="006E21B2">
        <w:rPr>
          <w:rFonts w:ascii="Tahoma" w:eastAsia="Times New Roman" w:hAnsi="Tahoma" w:cs="Arial"/>
          <w:b/>
          <w:bCs/>
          <w:sz w:val="22"/>
        </w:rPr>
        <w:t>e des toilettes et lavage sol toilettes</w:t>
      </w:r>
      <w:r>
        <w:rPr>
          <w:rFonts w:ascii="Tahoma" w:eastAsia="Times New Roman" w:hAnsi="Tahoma" w:cs="Arial"/>
          <w:b/>
          <w:bCs/>
          <w:sz w:val="22"/>
        </w:rPr>
        <w:t>, poubelles vidées</w:t>
      </w:r>
      <w:r>
        <w:rPr>
          <w:rFonts w:ascii="Tahoma" w:eastAsia="Times New Roman" w:hAnsi="Tahoma" w:cs="Arial"/>
          <w:sz w:val="22"/>
        </w:rPr>
        <w:t xml:space="preserve">) et rangée (rangement du matériel, chaises, tables) à la date et à l’heure fixées au préalable avec le responsable de la commune. Si ces conditions ne sont pas </w:t>
      </w:r>
      <w:proofErr w:type="gramStart"/>
      <w:r>
        <w:rPr>
          <w:rFonts w:ascii="Tahoma" w:eastAsia="Times New Roman" w:hAnsi="Tahoma" w:cs="Arial"/>
          <w:sz w:val="22"/>
        </w:rPr>
        <w:t>remplies</w:t>
      </w:r>
      <w:proofErr w:type="gramEnd"/>
      <w:r>
        <w:rPr>
          <w:rFonts w:ascii="Tahoma" w:eastAsia="Times New Roman" w:hAnsi="Tahoma" w:cs="Arial"/>
          <w:sz w:val="22"/>
        </w:rPr>
        <w:t>, il sera retenu sur la caution ou facturé au responsable les heures de nettoyage nécessaires à la remise en état ainsi que les réparations. Du matériel de nettoyage est mis à disposition (balais, seau).</w:t>
      </w:r>
    </w:p>
    <w:p w:rsidR="00111FA1" w:rsidRDefault="00111FA1">
      <w:pPr>
        <w:pStyle w:val="Standard"/>
        <w:ind w:left="720"/>
        <w:jc w:val="both"/>
        <w:rPr>
          <w:rFonts w:ascii="Tahoma" w:hAnsi="Tahoma"/>
        </w:rPr>
      </w:pPr>
    </w:p>
    <w:p w:rsidR="004F71D4" w:rsidRDefault="00C92CC1">
      <w:pPr>
        <w:pStyle w:val="Standard"/>
        <w:numPr>
          <w:ilvl w:val="0"/>
          <w:numId w:val="7"/>
        </w:numPr>
        <w:tabs>
          <w:tab w:val="left" w:pos="720"/>
        </w:tabs>
        <w:jc w:val="both"/>
        <w:rPr>
          <w:rFonts w:ascii="Tahoma" w:eastAsia="Times New Roman" w:hAnsi="Tahoma" w:cs="Arial"/>
          <w:sz w:val="22"/>
        </w:rPr>
      </w:pPr>
      <w:r>
        <w:rPr>
          <w:rFonts w:ascii="Tahoma" w:eastAsia="Times New Roman" w:hAnsi="Tahoma" w:cs="Arial"/>
          <w:sz w:val="22"/>
        </w:rPr>
        <w:t>L’utilisateur s’engage à respecter et à faire respecter l’environnement extérieur au local, les règles de bon voisinage et notamment à respecter la législation sur le bruit.</w:t>
      </w:r>
    </w:p>
    <w:p w:rsidR="004F71D4" w:rsidRDefault="00C92CC1">
      <w:pPr>
        <w:pStyle w:val="Standard"/>
        <w:ind w:left="708"/>
        <w:jc w:val="both"/>
        <w:rPr>
          <w:rFonts w:ascii="Tahoma" w:eastAsia="Times New Roman" w:hAnsi="Tahoma" w:cs="Arial"/>
          <w:sz w:val="22"/>
        </w:rPr>
      </w:pPr>
      <w:r>
        <w:rPr>
          <w:rFonts w:ascii="Tahoma" w:eastAsia="Times New Roman" w:hAnsi="Tahoma" w:cs="Arial"/>
          <w:sz w:val="22"/>
        </w:rPr>
        <w:t>L’utilisateur devra également veiller au respect de la capacité maximale de la salle.</w:t>
      </w:r>
    </w:p>
    <w:p w:rsidR="007A5BA0" w:rsidRDefault="00C92CC1" w:rsidP="007A5BA0">
      <w:pPr>
        <w:pStyle w:val="Standard"/>
        <w:ind w:left="708"/>
        <w:jc w:val="both"/>
        <w:rPr>
          <w:rFonts w:ascii="Tahoma" w:eastAsia="Times New Roman" w:hAnsi="Tahoma" w:cs="Arial"/>
          <w:sz w:val="22"/>
        </w:rPr>
      </w:pPr>
      <w:r>
        <w:rPr>
          <w:rFonts w:ascii="Tahoma" w:eastAsia="Times New Roman" w:hAnsi="Tahoma" w:cs="Arial"/>
          <w:sz w:val="22"/>
        </w:rPr>
        <w:t xml:space="preserve">L’utilisateur devra s’assurer, lorsqu’il quitte la salle, que les lumières soient </w:t>
      </w:r>
      <w:proofErr w:type="gramStart"/>
      <w:r>
        <w:rPr>
          <w:rFonts w:ascii="Tahoma" w:eastAsia="Times New Roman" w:hAnsi="Tahoma" w:cs="Arial"/>
          <w:sz w:val="22"/>
        </w:rPr>
        <w:t>éteintes</w:t>
      </w:r>
      <w:proofErr w:type="gramEnd"/>
      <w:r>
        <w:rPr>
          <w:rFonts w:ascii="Tahoma" w:eastAsia="Times New Roman" w:hAnsi="Tahoma" w:cs="Arial"/>
          <w:sz w:val="22"/>
        </w:rPr>
        <w:t>, que les branchements électriques mis en place par lui soient bien déconnectés, que les robinets soient bien fermés et que toutes les portes soient bien fermées. Toute personne quittant les locaux sans s’assurer de leur fermeture alors que ceux-ci sont inoccupés sera considérée comme responsable des dommages occasionnés dans la salle.</w:t>
      </w:r>
    </w:p>
    <w:p w:rsidR="007A5BA0" w:rsidRDefault="007A5BA0" w:rsidP="007A5BA0">
      <w:pPr>
        <w:pStyle w:val="Standard"/>
        <w:ind w:left="708"/>
        <w:jc w:val="both"/>
        <w:rPr>
          <w:rFonts w:ascii="Tahoma" w:eastAsia="Times New Roman" w:hAnsi="Tahoma" w:cs="Arial"/>
          <w:sz w:val="22"/>
        </w:rPr>
      </w:pPr>
    </w:p>
    <w:p w:rsidR="003232DD" w:rsidRDefault="003232DD" w:rsidP="003232DD">
      <w:pPr>
        <w:pStyle w:val="Standard"/>
        <w:numPr>
          <w:ilvl w:val="0"/>
          <w:numId w:val="9"/>
        </w:numPr>
        <w:ind w:left="709" w:hanging="283"/>
        <w:rPr>
          <w:rFonts w:ascii="Tahoma" w:eastAsia="Times New Roman" w:hAnsi="Tahoma" w:cs="Arial"/>
          <w:sz w:val="22"/>
        </w:rPr>
      </w:pPr>
      <w:r w:rsidRPr="00A51444">
        <w:rPr>
          <w:rFonts w:ascii="Tahoma" w:eastAsia="Times New Roman" w:hAnsi="Tahoma" w:cs="Arial"/>
          <w:color w:val="FF0000"/>
          <w:sz w:val="22"/>
        </w:rPr>
        <w:t xml:space="preserve">L’utilisation des fumigènes est strictement interdite. </w:t>
      </w:r>
      <w:r>
        <w:rPr>
          <w:rFonts w:ascii="Tahoma" w:eastAsia="Times New Roman" w:hAnsi="Tahoma" w:cs="Arial"/>
          <w:sz w:val="22"/>
        </w:rPr>
        <w:t xml:space="preserve"> Tout déclenchement intempestif de l’alarme à incendie dû à l’utilisation de fumigène ou par non-respect de la réglementation en vigueur sera facturé 250€</w:t>
      </w:r>
    </w:p>
    <w:p w:rsidR="004F71D4" w:rsidRDefault="004F71D4">
      <w:pPr>
        <w:pStyle w:val="Standard"/>
        <w:ind w:left="708"/>
        <w:jc w:val="both"/>
        <w:rPr>
          <w:rFonts w:ascii="Tahoma" w:eastAsia="Times New Roman" w:hAnsi="Tahoma" w:cs="Arial"/>
          <w:sz w:val="22"/>
        </w:rPr>
      </w:pPr>
    </w:p>
    <w:p w:rsidR="004F71D4" w:rsidRDefault="00C92CC1">
      <w:pPr>
        <w:pStyle w:val="Standard"/>
        <w:ind w:left="708"/>
        <w:jc w:val="both"/>
        <w:rPr>
          <w:rFonts w:ascii="Tahoma" w:eastAsia="Times New Roman" w:hAnsi="Tahoma" w:cs="Arial"/>
          <w:sz w:val="22"/>
        </w:rPr>
      </w:pPr>
      <w:r>
        <w:rPr>
          <w:rFonts w:ascii="Tahoma" w:eastAsia="Times New Roman" w:hAnsi="Tahoma" w:cs="Arial"/>
          <w:sz w:val="22"/>
        </w:rPr>
        <w:t>Fait à Saint-Julien-</w:t>
      </w:r>
      <w:proofErr w:type="spellStart"/>
      <w:r>
        <w:rPr>
          <w:rFonts w:ascii="Tahoma" w:eastAsia="Times New Roman" w:hAnsi="Tahoma" w:cs="Arial"/>
          <w:sz w:val="22"/>
        </w:rPr>
        <w:t>Montdenis</w:t>
      </w:r>
      <w:proofErr w:type="spellEnd"/>
      <w:r>
        <w:rPr>
          <w:rFonts w:ascii="Tahoma" w:eastAsia="Times New Roman" w:hAnsi="Tahoma" w:cs="Arial"/>
          <w:sz w:val="22"/>
        </w:rPr>
        <w:t>, le</w:t>
      </w:r>
    </w:p>
    <w:p w:rsidR="004F71D4" w:rsidRDefault="004F71D4">
      <w:pPr>
        <w:pStyle w:val="Standard"/>
        <w:ind w:left="708"/>
        <w:jc w:val="both"/>
        <w:rPr>
          <w:rFonts w:ascii="Tahoma" w:eastAsia="Times New Roman" w:hAnsi="Tahoma" w:cs="Arial"/>
          <w:sz w:val="22"/>
        </w:rPr>
      </w:pPr>
    </w:p>
    <w:p w:rsidR="004F71D4" w:rsidRDefault="00C92CC1">
      <w:pPr>
        <w:pStyle w:val="Standard"/>
        <w:rPr>
          <w:rFonts w:ascii="Tahoma" w:eastAsia="Times New Roman" w:hAnsi="Tahoma" w:cs="Arial"/>
          <w:sz w:val="22"/>
        </w:rPr>
      </w:pPr>
      <w:r>
        <w:rPr>
          <w:rFonts w:ascii="Tahoma" w:eastAsia="Times New Roman" w:hAnsi="Tahoma" w:cs="Arial"/>
          <w:sz w:val="22"/>
        </w:rPr>
        <w:tab/>
        <w:t>L’utilisateur,</w:t>
      </w:r>
      <w:r>
        <w:rPr>
          <w:rFonts w:ascii="Tahoma" w:eastAsia="Times New Roman" w:hAnsi="Tahoma" w:cs="Arial"/>
          <w:sz w:val="22"/>
        </w:rPr>
        <w:tab/>
      </w:r>
      <w:r>
        <w:rPr>
          <w:rFonts w:ascii="Tahoma" w:eastAsia="Times New Roman" w:hAnsi="Tahoma" w:cs="Arial"/>
          <w:sz w:val="22"/>
        </w:rPr>
        <w:tab/>
      </w:r>
      <w:r>
        <w:rPr>
          <w:rFonts w:ascii="Tahoma" w:eastAsia="Times New Roman" w:hAnsi="Tahoma" w:cs="Arial"/>
          <w:sz w:val="22"/>
        </w:rPr>
        <w:tab/>
      </w:r>
      <w:r>
        <w:rPr>
          <w:rFonts w:ascii="Tahoma" w:eastAsia="Times New Roman" w:hAnsi="Tahoma" w:cs="Arial"/>
          <w:sz w:val="22"/>
        </w:rPr>
        <w:tab/>
      </w:r>
      <w:r>
        <w:rPr>
          <w:rFonts w:ascii="Tahoma" w:eastAsia="Times New Roman" w:hAnsi="Tahoma" w:cs="Arial"/>
          <w:sz w:val="22"/>
        </w:rPr>
        <w:tab/>
      </w:r>
      <w:r>
        <w:rPr>
          <w:rFonts w:ascii="Tahoma" w:eastAsia="Times New Roman" w:hAnsi="Tahoma" w:cs="Arial"/>
          <w:sz w:val="22"/>
        </w:rPr>
        <w:tab/>
      </w:r>
    </w:p>
    <w:sectPr w:rsidR="004F71D4" w:rsidSect="00E42802">
      <w:footerReference w:type="default" r:id="rId9"/>
      <w:pgSz w:w="11905" w:h="16837"/>
      <w:pgMar w:top="568"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D5F" w:rsidRDefault="00471D5F">
      <w:r>
        <w:separator/>
      </w:r>
    </w:p>
  </w:endnote>
  <w:endnote w:type="continuationSeparator" w:id="0">
    <w:p w:rsidR="00471D5F" w:rsidRDefault="00471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tarSymbol">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A4D" w:rsidRDefault="00262A4D">
    <w:pPr>
      <w:pStyle w:val="Pieddepage"/>
    </w:pPr>
    <w:proofErr w:type="spellStart"/>
    <w:r>
      <w:t>MàJ</w:t>
    </w:r>
    <w:proofErr w:type="spellEnd"/>
    <w:r>
      <w:t xml:space="preserve"> le 05/10/17</w:t>
    </w:r>
  </w:p>
  <w:p w:rsidR="00262A4D" w:rsidRDefault="00262A4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D5F" w:rsidRDefault="00471D5F">
      <w:r>
        <w:rPr>
          <w:color w:val="000000"/>
        </w:rPr>
        <w:ptab w:relativeTo="margin" w:alignment="center" w:leader="none"/>
      </w:r>
    </w:p>
  </w:footnote>
  <w:footnote w:type="continuationSeparator" w:id="0">
    <w:p w:rsidR="00471D5F" w:rsidRDefault="00471D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71B57"/>
    <w:multiLevelType w:val="hybridMultilevel"/>
    <w:tmpl w:val="14AC6B1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nsid w:val="0ED95C2F"/>
    <w:multiLevelType w:val="multilevel"/>
    <w:tmpl w:val="9B721138"/>
    <w:styleLink w:val="WW8Num1"/>
    <w:lvl w:ilvl="0">
      <w:numFmt w:val="bullet"/>
      <w:lvlText w:val=""/>
      <w:lvlJc w:val="left"/>
      <w:pPr>
        <w:ind w:left="720" w:hanging="360"/>
      </w:pPr>
      <w:rPr>
        <w:rFonts w:ascii="Wingdings" w:hAnsi="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D6C786F"/>
    <w:multiLevelType w:val="multilevel"/>
    <w:tmpl w:val="36B4108C"/>
    <w:styleLink w:val="WW8Num2"/>
    <w:lvl w:ilvl="0">
      <w:numFmt w:val="bullet"/>
      <w:lvlText w:val=""/>
      <w:lvlJc w:val="left"/>
      <w:pPr>
        <w:ind w:left="720" w:hanging="360"/>
      </w:pPr>
      <w:rPr>
        <w:rFonts w:ascii="Wingdings" w:hAnsi="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1ED50B61"/>
    <w:multiLevelType w:val="hybridMultilevel"/>
    <w:tmpl w:val="8892EDCA"/>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1"/>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05D8A"/>
    <w:rsid w:val="000B0242"/>
    <w:rsid w:val="00111FA1"/>
    <w:rsid w:val="00167046"/>
    <w:rsid w:val="00262A4D"/>
    <w:rsid w:val="002846E5"/>
    <w:rsid w:val="003232DD"/>
    <w:rsid w:val="003E60F9"/>
    <w:rsid w:val="00471D5F"/>
    <w:rsid w:val="004D3E60"/>
    <w:rsid w:val="004F71D4"/>
    <w:rsid w:val="006E21B2"/>
    <w:rsid w:val="007445B2"/>
    <w:rsid w:val="007A5BA0"/>
    <w:rsid w:val="009C2598"/>
    <w:rsid w:val="00A51444"/>
    <w:rsid w:val="00A813E8"/>
    <w:rsid w:val="00BC7F05"/>
    <w:rsid w:val="00C92CC1"/>
    <w:rsid w:val="00CA4052"/>
    <w:rsid w:val="00DF07D0"/>
    <w:rsid w:val="00E42802"/>
    <w:rsid w:val="00F05D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ahoma"/>
        <w:kern w:val="3"/>
        <w:sz w:val="24"/>
        <w:szCs w:val="24"/>
        <w:lang w:val="fr-FR" w:eastAsia="fr-FR"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Arial" w:hAnsi="Arial"/>
      <w:sz w:val="28"/>
      <w:szCs w:val="28"/>
    </w:rPr>
  </w:style>
  <w:style w:type="paragraph" w:styleId="Liste">
    <w:name w:val="List"/>
    <w:basedOn w:val="Textbody"/>
  </w:style>
  <w:style w:type="paragraph" w:styleId="En-tte">
    <w:name w:val="header"/>
    <w:basedOn w:val="Standard"/>
    <w:pPr>
      <w:suppressLineNumbers/>
      <w:tabs>
        <w:tab w:val="center" w:pos="4818"/>
        <w:tab w:val="right" w:pos="9637"/>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Lgende">
    <w:name w:val="caption"/>
    <w:basedOn w:val="Standard"/>
    <w:pPr>
      <w:suppressLineNumbers/>
      <w:spacing w:before="120" w:after="120"/>
    </w:pPr>
    <w:rPr>
      <w:i/>
      <w:iCs/>
    </w:rPr>
  </w:style>
  <w:style w:type="paragraph" w:customStyle="1" w:styleId="Framecontents">
    <w:name w:val="Frame contents"/>
    <w:basedOn w:val="Textbody"/>
  </w:style>
  <w:style w:type="paragraph" w:customStyle="1" w:styleId="Index">
    <w:name w:val="Index"/>
    <w:basedOn w:val="Standard"/>
    <w:pPr>
      <w:suppressLineNumbers/>
    </w:pPr>
  </w:style>
  <w:style w:type="character" w:customStyle="1" w:styleId="BulletSymbols">
    <w:name w:val="Bullet Symbols"/>
    <w:rPr>
      <w:rFonts w:ascii="StarSymbol" w:eastAsia="StarSymbol" w:hAnsi="StarSymbol" w:cs="StarSymbol"/>
      <w:sz w:val="18"/>
      <w:szCs w:val="18"/>
    </w:rPr>
  </w:style>
  <w:style w:type="character" w:customStyle="1" w:styleId="WW8Num2z0">
    <w:name w:val="WW8Num2z0"/>
    <w:rPr>
      <w:rFonts w:ascii="Wingdings" w:hAnsi="Wingdings"/>
    </w:rPr>
  </w:style>
  <w:style w:type="character" w:customStyle="1" w:styleId="WW8Num1z0">
    <w:name w:val="WW8Num1z0"/>
    <w:rPr>
      <w:rFonts w:ascii="Wingdings" w:hAnsi="Wingdings"/>
    </w:rPr>
  </w:style>
  <w:style w:type="numbering" w:customStyle="1" w:styleId="WW8Num2">
    <w:name w:val="WW8Num2"/>
    <w:basedOn w:val="Aucuneliste"/>
    <w:pPr>
      <w:numPr>
        <w:numId w:val="1"/>
      </w:numPr>
    </w:pPr>
  </w:style>
  <w:style w:type="numbering" w:customStyle="1" w:styleId="WW8Num1">
    <w:name w:val="WW8Num1"/>
    <w:basedOn w:val="Aucuneliste"/>
    <w:pPr>
      <w:numPr>
        <w:numId w:val="2"/>
      </w:numPr>
    </w:pPr>
  </w:style>
  <w:style w:type="paragraph" w:styleId="NormalWeb">
    <w:name w:val="Normal (Web)"/>
    <w:basedOn w:val="Normal"/>
    <w:uiPriority w:val="99"/>
    <w:semiHidden/>
    <w:unhideWhenUsed/>
    <w:rsid w:val="00F05D8A"/>
    <w:pPr>
      <w:widowControl/>
      <w:suppressAutoHyphens w:val="0"/>
      <w:autoSpaceDN/>
      <w:spacing w:before="100" w:beforeAutospacing="1" w:after="119"/>
      <w:textAlignment w:val="auto"/>
    </w:pPr>
    <w:rPr>
      <w:rFonts w:eastAsia="Times New Roman" w:cs="Times New Roman"/>
      <w:kern w:val="0"/>
    </w:rPr>
  </w:style>
  <w:style w:type="paragraph" w:styleId="Pieddepage">
    <w:name w:val="footer"/>
    <w:basedOn w:val="Normal"/>
    <w:link w:val="PieddepageCar"/>
    <w:uiPriority w:val="99"/>
    <w:unhideWhenUsed/>
    <w:rsid w:val="00262A4D"/>
    <w:pPr>
      <w:tabs>
        <w:tab w:val="center" w:pos="4536"/>
        <w:tab w:val="right" w:pos="9072"/>
      </w:tabs>
    </w:pPr>
  </w:style>
  <w:style w:type="character" w:customStyle="1" w:styleId="PieddepageCar">
    <w:name w:val="Pied de page Car"/>
    <w:basedOn w:val="Policepardfaut"/>
    <w:link w:val="Pieddepage"/>
    <w:uiPriority w:val="99"/>
    <w:rsid w:val="00262A4D"/>
  </w:style>
  <w:style w:type="paragraph" w:styleId="Textedebulles">
    <w:name w:val="Balloon Text"/>
    <w:basedOn w:val="Normal"/>
    <w:link w:val="TextedebullesCar"/>
    <w:uiPriority w:val="99"/>
    <w:semiHidden/>
    <w:unhideWhenUsed/>
    <w:rsid w:val="00262A4D"/>
    <w:rPr>
      <w:rFonts w:ascii="Tahoma" w:hAnsi="Tahoma"/>
      <w:sz w:val="16"/>
      <w:szCs w:val="16"/>
    </w:rPr>
  </w:style>
  <w:style w:type="character" w:customStyle="1" w:styleId="TextedebullesCar">
    <w:name w:val="Texte de bulles Car"/>
    <w:basedOn w:val="Policepardfaut"/>
    <w:link w:val="Textedebulles"/>
    <w:uiPriority w:val="99"/>
    <w:semiHidden/>
    <w:rsid w:val="00262A4D"/>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kern w:val="3"/>
        <w:sz w:val="24"/>
        <w:szCs w:val="24"/>
        <w:lang w:val="fr-FR" w:eastAsia="fr-FR"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Arial" w:hAnsi="Arial"/>
      <w:sz w:val="28"/>
      <w:szCs w:val="28"/>
    </w:rPr>
  </w:style>
  <w:style w:type="paragraph" w:styleId="Liste">
    <w:name w:val="List"/>
    <w:basedOn w:val="Textbody"/>
  </w:style>
  <w:style w:type="paragraph" w:styleId="En-tte">
    <w:name w:val="header"/>
    <w:basedOn w:val="Standard"/>
    <w:pPr>
      <w:suppressLineNumbers/>
      <w:tabs>
        <w:tab w:val="center" w:pos="4818"/>
        <w:tab w:val="right" w:pos="9637"/>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Lgende">
    <w:name w:val="caption"/>
    <w:basedOn w:val="Standard"/>
    <w:pPr>
      <w:suppressLineNumbers/>
      <w:spacing w:before="120" w:after="120"/>
    </w:pPr>
    <w:rPr>
      <w:i/>
      <w:iCs/>
    </w:rPr>
  </w:style>
  <w:style w:type="paragraph" w:customStyle="1" w:styleId="Framecontents">
    <w:name w:val="Frame contents"/>
    <w:basedOn w:val="Textbody"/>
  </w:style>
  <w:style w:type="paragraph" w:customStyle="1" w:styleId="Index">
    <w:name w:val="Index"/>
    <w:basedOn w:val="Standard"/>
    <w:pPr>
      <w:suppressLineNumbers/>
    </w:pPr>
  </w:style>
  <w:style w:type="character" w:customStyle="1" w:styleId="BulletSymbols">
    <w:name w:val="Bullet Symbols"/>
    <w:rPr>
      <w:rFonts w:ascii="StarSymbol" w:eastAsia="StarSymbol" w:hAnsi="StarSymbol" w:cs="StarSymbol"/>
      <w:sz w:val="18"/>
      <w:szCs w:val="18"/>
    </w:rPr>
  </w:style>
  <w:style w:type="character" w:customStyle="1" w:styleId="WW8Num2z0">
    <w:name w:val="WW8Num2z0"/>
    <w:rPr>
      <w:rFonts w:ascii="Wingdings" w:hAnsi="Wingdings"/>
    </w:rPr>
  </w:style>
  <w:style w:type="character" w:customStyle="1" w:styleId="WW8Num1z0">
    <w:name w:val="WW8Num1z0"/>
    <w:rPr>
      <w:rFonts w:ascii="Wingdings" w:hAnsi="Wingdings"/>
    </w:rPr>
  </w:style>
  <w:style w:type="numbering" w:customStyle="1" w:styleId="WW8Num2">
    <w:name w:val="WW8Num2"/>
    <w:basedOn w:val="Aucuneliste"/>
    <w:pPr>
      <w:numPr>
        <w:numId w:val="1"/>
      </w:numPr>
    </w:pPr>
  </w:style>
  <w:style w:type="numbering" w:customStyle="1" w:styleId="WW8Num1">
    <w:name w:val="WW8Num1"/>
    <w:basedOn w:val="Aucuneliste"/>
    <w:pPr>
      <w:numPr>
        <w:numId w:val="2"/>
      </w:numPr>
    </w:pPr>
  </w:style>
  <w:style w:type="paragraph" w:styleId="NormalWeb">
    <w:name w:val="Normal (Web)"/>
    <w:basedOn w:val="Normal"/>
    <w:uiPriority w:val="99"/>
    <w:semiHidden/>
    <w:unhideWhenUsed/>
    <w:rsid w:val="00F05D8A"/>
    <w:pPr>
      <w:widowControl/>
      <w:suppressAutoHyphens w:val="0"/>
      <w:autoSpaceDN/>
      <w:spacing w:before="100" w:beforeAutospacing="1" w:after="119"/>
      <w:textAlignment w:val="auto"/>
    </w:pPr>
    <w:rPr>
      <w:rFonts w:eastAsia="Times New Roman" w:cs="Times New Roman"/>
      <w:kern w:val="0"/>
    </w:rPr>
  </w:style>
  <w:style w:type="paragraph" w:styleId="Pieddepage">
    <w:name w:val="footer"/>
    <w:basedOn w:val="Normal"/>
    <w:link w:val="PieddepageCar"/>
    <w:uiPriority w:val="99"/>
    <w:unhideWhenUsed/>
    <w:rsid w:val="00262A4D"/>
    <w:pPr>
      <w:tabs>
        <w:tab w:val="center" w:pos="4536"/>
        <w:tab w:val="right" w:pos="9072"/>
      </w:tabs>
    </w:pPr>
  </w:style>
  <w:style w:type="character" w:customStyle="1" w:styleId="PieddepageCar">
    <w:name w:val="Pied de page Car"/>
    <w:basedOn w:val="Policepardfaut"/>
    <w:link w:val="Pieddepage"/>
    <w:uiPriority w:val="99"/>
    <w:rsid w:val="00262A4D"/>
  </w:style>
  <w:style w:type="paragraph" w:styleId="Textedebulles">
    <w:name w:val="Balloon Text"/>
    <w:basedOn w:val="Normal"/>
    <w:link w:val="TextedebullesCar"/>
    <w:uiPriority w:val="99"/>
    <w:semiHidden/>
    <w:unhideWhenUsed/>
    <w:rsid w:val="00262A4D"/>
    <w:rPr>
      <w:rFonts w:ascii="Tahoma" w:hAnsi="Tahoma"/>
      <w:sz w:val="16"/>
      <w:szCs w:val="16"/>
    </w:rPr>
  </w:style>
  <w:style w:type="character" w:customStyle="1" w:styleId="TextedebullesCar">
    <w:name w:val="Texte de bulles Car"/>
    <w:basedOn w:val="Policepardfaut"/>
    <w:link w:val="Textedebulles"/>
    <w:uiPriority w:val="99"/>
    <w:semiHidden/>
    <w:rsid w:val="00262A4D"/>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388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cueil\Documents\SALLES%20COMMUNALES\NOUVEAUX%20REGLEMENTS%20%2031.10.12\r&#232;glement%20salle%20diaman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DC3FA-6F6B-4D30-AAD3-6A26E67A2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règlement salle diamant</Template>
  <TotalTime>10</TotalTime>
  <Pages>1</Pages>
  <Words>373</Words>
  <Characters>2055</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accueil</dc:creator>
  <cp:lastModifiedBy>accueil</cp:lastModifiedBy>
  <cp:revision>9</cp:revision>
  <cp:lastPrinted>2017-10-05T12:39:00Z</cp:lastPrinted>
  <dcterms:created xsi:type="dcterms:W3CDTF">2013-09-30T12:09:00Z</dcterms:created>
  <dcterms:modified xsi:type="dcterms:W3CDTF">2017-10-05T12:39:00Z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